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97739" w14:textId="77777777" w:rsidR="00217AC9" w:rsidRPr="00217AC9" w:rsidRDefault="00217AC9" w:rsidP="00217AC9">
      <w:pPr>
        <w:ind w:left="4248"/>
        <w:rPr>
          <w:b/>
          <w:lang w:bidi="pl-PL"/>
        </w:rPr>
      </w:pPr>
      <w:r w:rsidRPr="00217AC9">
        <w:rPr>
          <w:b/>
          <w:lang w:bidi="pl-PL"/>
        </w:rPr>
        <w:fldChar w:fldCharType="begin"/>
      </w:r>
      <w:r w:rsidRPr="00217AC9">
        <w:rPr>
          <w:b/>
          <w:lang w:bidi="pl-PL"/>
        </w:rPr>
        <w:fldChar w:fldCharType="separate"/>
      </w:r>
      <w:r w:rsidRPr="00217AC9">
        <w:fldChar w:fldCharType="end"/>
      </w:r>
      <w:r w:rsidRPr="00217AC9">
        <w:rPr>
          <w:b/>
          <w:lang w:bidi="pl-PL"/>
        </w:rPr>
        <w:t>Załącznik nr 2 do uchwały nr XXIX/…/26</w:t>
      </w:r>
      <w:r w:rsidRPr="00217AC9">
        <w:rPr>
          <w:b/>
          <w:lang w:bidi="pl-PL"/>
        </w:rPr>
        <w:br/>
        <w:t>Rady Gminy Domaniów z dnia .....2026 r.</w:t>
      </w:r>
    </w:p>
    <w:p w14:paraId="27DF95A8" w14:textId="77777777" w:rsidR="00217AC9" w:rsidRPr="00217AC9" w:rsidRDefault="00217AC9" w:rsidP="00217AC9">
      <w:pPr>
        <w:rPr>
          <w:b/>
        </w:rPr>
      </w:pPr>
    </w:p>
    <w:p w14:paraId="477D209A" w14:textId="77777777" w:rsidR="00217AC9" w:rsidRPr="00217AC9" w:rsidRDefault="00217AC9" w:rsidP="00217AC9">
      <w:pPr>
        <w:rPr>
          <w:b/>
        </w:rPr>
      </w:pPr>
      <w:r w:rsidRPr="00217AC9">
        <w:rPr>
          <w:b/>
        </w:rPr>
        <w:t>REGULAMIN KORZYSTANIA Z PRZYSTANKÓW KOMUNIKACYJNYCH, KTÓRYCH WŁAŚCICIELEM LUB ZARZĄDZAJĄCYM JEST GMINA DOMANIÓW</w:t>
      </w:r>
    </w:p>
    <w:p w14:paraId="2658943B" w14:textId="77777777" w:rsidR="00217AC9" w:rsidRPr="00217AC9" w:rsidRDefault="00217AC9" w:rsidP="00217AC9"/>
    <w:p w14:paraId="2F3B5E92" w14:textId="77777777" w:rsidR="00217AC9" w:rsidRPr="00217AC9" w:rsidRDefault="00217AC9" w:rsidP="00217AC9">
      <w:r w:rsidRPr="00217AC9">
        <w:rPr>
          <w:b/>
        </w:rPr>
        <w:t>§ 1. </w:t>
      </w:r>
      <w:r w:rsidRPr="00217AC9">
        <w:t>Postanowienia ogólne.</w:t>
      </w:r>
    </w:p>
    <w:p w14:paraId="13A7D74A" w14:textId="77777777" w:rsidR="00217AC9" w:rsidRPr="00217AC9" w:rsidRDefault="00217AC9" w:rsidP="00217AC9">
      <w:r w:rsidRPr="00217AC9">
        <w:t>1. Regulamin określa warunki i zasady korzystania z przystanków komunikacyjnych, o których mowa w § 1 uchwały.</w:t>
      </w:r>
    </w:p>
    <w:p w14:paraId="28FAF9F7" w14:textId="77777777" w:rsidR="00217AC9" w:rsidRPr="00217AC9" w:rsidRDefault="00217AC9" w:rsidP="00217AC9">
      <w:r w:rsidRPr="00217AC9">
        <w:t>2. Przystanki służą obsłudze publicznego transportu zbiorowego.</w:t>
      </w:r>
    </w:p>
    <w:p w14:paraId="3F544888" w14:textId="77777777" w:rsidR="00217AC9" w:rsidRPr="00217AC9" w:rsidRDefault="00217AC9" w:rsidP="00217AC9">
      <w:r w:rsidRPr="00217AC9">
        <w:rPr>
          <w:b/>
        </w:rPr>
        <w:t>§ 2. </w:t>
      </w:r>
      <w:r w:rsidRPr="00217AC9">
        <w:t>Zasady korzystania.</w:t>
      </w:r>
    </w:p>
    <w:p w14:paraId="1F6F4E0B" w14:textId="77777777" w:rsidR="00217AC9" w:rsidRPr="00217AC9" w:rsidRDefault="00217AC9" w:rsidP="00217AC9">
      <w:r w:rsidRPr="00217AC9">
        <w:t>1. Operatorzy i przewoźnicy mogą korzystać z przystanków na podstawie uzgodnienia z Gminą.</w:t>
      </w:r>
    </w:p>
    <w:p w14:paraId="0C11BE29" w14:textId="77777777" w:rsidR="00217AC9" w:rsidRPr="00217AC9" w:rsidRDefault="00217AC9" w:rsidP="00217AC9">
      <w:r w:rsidRPr="00217AC9">
        <w:t>2. Korzystanie odbywa się zgodnie z rozkładami jazdy uzgodnionymi z organizatorem transportu.</w:t>
      </w:r>
    </w:p>
    <w:p w14:paraId="1FB8ED49" w14:textId="77777777" w:rsidR="00217AC9" w:rsidRPr="00217AC9" w:rsidRDefault="00217AC9" w:rsidP="00217AC9">
      <w:r w:rsidRPr="00217AC9">
        <w:rPr>
          <w:b/>
        </w:rPr>
        <w:t>§ 3. </w:t>
      </w:r>
      <w:r w:rsidRPr="00217AC9">
        <w:t>Obowiązki przewoźników</w:t>
      </w:r>
    </w:p>
    <w:p w14:paraId="1473BA73" w14:textId="77777777" w:rsidR="00217AC9" w:rsidRPr="00217AC9" w:rsidRDefault="00217AC9" w:rsidP="00217AC9">
      <w:r w:rsidRPr="00217AC9">
        <w:t>1. Przewoźnik zobowiązany jest do:</w:t>
      </w:r>
    </w:p>
    <w:p w14:paraId="36C498B5" w14:textId="77777777" w:rsidR="00217AC9" w:rsidRPr="00217AC9" w:rsidRDefault="00217AC9" w:rsidP="00217AC9">
      <w:r w:rsidRPr="00217AC9">
        <w:t>a) zatrzymywania się wyłącznie w miejscach wyznaczonych,</w:t>
      </w:r>
    </w:p>
    <w:p w14:paraId="2F2323CF" w14:textId="77777777" w:rsidR="00217AC9" w:rsidRPr="00217AC9" w:rsidRDefault="00217AC9" w:rsidP="00217AC9">
      <w:r w:rsidRPr="00217AC9">
        <w:t>b) utrzymania porządku na przystanku w związku z wykonywanymi przewozami,</w:t>
      </w:r>
    </w:p>
    <w:p w14:paraId="72217DAF" w14:textId="77777777" w:rsidR="00217AC9" w:rsidRPr="00217AC9" w:rsidRDefault="00217AC9" w:rsidP="00217AC9">
      <w:r w:rsidRPr="00217AC9">
        <w:t>c) przestrzegania przepisów porządkowych i drogowych.</w:t>
      </w:r>
    </w:p>
    <w:p w14:paraId="09DF9957" w14:textId="77777777" w:rsidR="00217AC9" w:rsidRPr="00217AC9" w:rsidRDefault="00217AC9" w:rsidP="00217AC9">
      <w:r w:rsidRPr="00217AC9">
        <w:rPr>
          <w:b/>
        </w:rPr>
        <w:t>§ 4. </w:t>
      </w:r>
      <w:r w:rsidRPr="00217AC9">
        <w:t>Postanowienia końcowe.</w:t>
      </w:r>
    </w:p>
    <w:p w14:paraId="620A4E55" w14:textId="77777777" w:rsidR="00217AC9" w:rsidRPr="00217AC9" w:rsidRDefault="00217AC9" w:rsidP="00217AC9">
      <w:r w:rsidRPr="00217AC9">
        <w:t>1. Naruszenie niniejszego regulaminu może stanowić podstawę do cofnięcia zgody na korzystanie z przystanków.</w:t>
      </w:r>
    </w:p>
    <w:p w14:paraId="406C07C4" w14:textId="77777777" w:rsidR="00217AC9" w:rsidRPr="00217AC9" w:rsidRDefault="00217AC9" w:rsidP="00217AC9">
      <w:pPr>
        <w:rPr>
          <w:b/>
          <w:bCs/>
        </w:rPr>
      </w:pPr>
    </w:p>
    <w:p w14:paraId="0B72D1D5" w14:textId="77777777" w:rsidR="00217AC9" w:rsidRPr="00217AC9" w:rsidRDefault="00217AC9" w:rsidP="00217AC9">
      <w:pPr>
        <w:rPr>
          <w:b/>
          <w:bCs/>
        </w:rPr>
      </w:pPr>
    </w:p>
    <w:p w14:paraId="248F66B8" w14:textId="77777777" w:rsidR="0048611A" w:rsidRDefault="0048611A"/>
    <w:sectPr w:rsidR="00486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0E"/>
    <w:rsid w:val="00217AC9"/>
    <w:rsid w:val="002A7B35"/>
    <w:rsid w:val="00331656"/>
    <w:rsid w:val="0048611A"/>
    <w:rsid w:val="005A2255"/>
    <w:rsid w:val="0063200E"/>
    <w:rsid w:val="00940BE7"/>
    <w:rsid w:val="00B118BF"/>
    <w:rsid w:val="00EE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774B"/>
  <w15:chartTrackingRefBased/>
  <w15:docId w15:val="{A6D6D431-2B34-4A98-B14A-53FE7261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2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00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00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0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0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0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0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0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0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00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00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0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854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Sala</dc:creator>
  <cp:keywords/>
  <dc:description/>
  <cp:lastModifiedBy>Małgorzata Wiśniewska</cp:lastModifiedBy>
  <cp:revision>2</cp:revision>
  <dcterms:created xsi:type="dcterms:W3CDTF">2026-08-17T08:39:00Z</dcterms:created>
  <dcterms:modified xsi:type="dcterms:W3CDTF">2026-08-17T08:39:00Z</dcterms:modified>
</cp:coreProperties>
</file>